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1CAC6" w14:textId="77777777" w:rsidR="00781D51" w:rsidRDefault="00781D51" w:rsidP="00781D51">
      <w:pPr>
        <w:spacing w:after="0"/>
        <w:rPr>
          <w:b/>
        </w:rPr>
      </w:pPr>
      <w:r>
        <w:rPr>
          <w:b/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1ABB49E0" wp14:editId="1E0DC50F">
            <wp:simplePos x="0" y="0"/>
            <wp:positionH relativeFrom="column">
              <wp:posOffset>-893445</wp:posOffset>
            </wp:positionH>
            <wp:positionV relativeFrom="paragraph">
              <wp:posOffset>-914400</wp:posOffset>
            </wp:positionV>
            <wp:extent cx="7545070" cy="9937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5070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5CEFB6" w14:textId="77777777" w:rsidR="00781D51" w:rsidRDefault="00781D51" w:rsidP="00781D51">
      <w:pPr>
        <w:spacing w:after="0"/>
        <w:rPr>
          <w:b/>
        </w:rPr>
      </w:pPr>
    </w:p>
    <w:p w14:paraId="6C64F487" w14:textId="77777777" w:rsidR="00781D51" w:rsidRDefault="00781D51" w:rsidP="00781D51">
      <w:pPr>
        <w:spacing w:after="0"/>
        <w:rPr>
          <w:b/>
        </w:rPr>
      </w:pPr>
    </w:p>
    <w:p w14:paraId="7805CFF5" w14:textId="77777777" w:rsidR="004C2780" w:rsidRPr="00781D51" w:rsidRDefault="00347EAF" w:rsidP="00781D51">
      <w:pPr>
        <w:spacing w:after="0"/>
        <w:rPr>
          <w:b/>
        </w:rPr>
      </w:pPr>
      <w:bookmarkStart w:id="0" w:name="TOP"/>
      <w:bookmarkEnd w:id="0"/>
      <w:r>
        <w:rPr>
          <w:b/>
        </w:rPr>
        <w:t xml:space="preserve">Plastic Surgery – </w:t>
      </w:r>
      <w:r w:rsidR="0045169C">
        <w:rPr>
          <w:b/>
        </w:rPr>
        <w:t>Contracted</w:t>
      </w:r>
      <w:r w:rsidR="00FE47CA">
        <w:rPr>
          <w:b/>
        </w:rPr>
        <w:t xml:space="preserve"> Medical Practitioners</w:t>
      </w:r>
      <w:r w:rsidR="00781D51" w:rsidRPr="00781D51">
        <w:rPr>
          <w:b/>
        </w:rPr>
        <w:t xml:space="preserve"> at Armadale Health Service</w:t>
      </w:r>
    </w:p>
    <w:p w14:paraId="1207E005" w14:textId="77777777" w:rsidR="00781D51" w:rsidRDefault="00781D51" w:rsidP="00781D51">
      <w:pPr>
        <w:spacing w:after="0"/>
      </w:pPr>
    </w:p>
    <w:p w14:paraId="5329D697" w14:textId="28AAFDBC" w:rsidR="00592195" w:rsidRDefault="00592195" w:rsidP="00592195">
      <w:pPr>
        <w:spacing w:after="150"/>
        <w:rPr>
          <w:rFonts w:eastAsia="Times New Roman" w:cs="Arial"/>
          <w:szCs w:val="24"/>
          <w:lang w:val="en" w:eastAsia="en-AU"/>
        </w:rPr>
      </w:pPr>
      <w:r>
        <w:rPr>
          <w:rFonts w:eastAsia="Times New Roman" w:cs="Arial"/>
          <w:szCs w:val="24"/>
          <w:lang w:val="en" w:eastAsia="en-AU"/>
        </w:rPr>
        <w:t xml:space="preserve">Contracted Medical Practitioners (CMPs) are specialists who </w:t>
      </w:r>
      <w:proofErr w:type="spellStart"/>
      <w:r>
        <w:rPr>
          <w:rFonts w:eastAsia="Times New Roman" w:cs="Arial"/>
          <w:szCs w:val="24"/>
          <w:lang w:val="en" w:eastAsia="en-AU"/>
        </w:rPr>
        <w:t>practi</w:t>
      </w:r>
      <w:r w:rsidR="005E0C46">
        <w:rPr>
          <w:rFonts w:eastAsia="Times New Roman" w:cs="Arial"/>
          <w:szCs w:val="24"/>
          <w:lang w:val="en" w:eastAsia="en-AU"/>
        </w:rPr>
        <w:t>s</w:t>
      </w:r>
      <w:r>
        <w:rPr>
          <w:rFonts w:eastAsia="Times New Roman" w:cs="Arial"/>
          <w:szCs w:val="24"/>
          <w:lang w:val="en" w:eastAsia="en-AU"/>
        </w:rPr>
        <w:t>e</w:t>
      </w:r>
      <w:proofErr w:type="spellEnd"/>
      <w:r>
        <w:rPr>
          <w:rFonts w:eastAsia="Times New Roman" w:cs="Arial"/>
          <w:szCs w:val="24"/>
          <w:lang w:val="en" w:eastAsia="en-AU"/>
        </w:rPr>
        <w:t xml:space="preserve"> privately </w:t>
      </w:r>
      <w:proofErr w:type="gramStart"/>
      <w:r>
        <w:rPr>
          <w:rFonts w:eastAsia="Times New Roman" w:cs="Arial"/>
          <w:szCs w:val="24"/>
          <w:lang w:val="en" w:eastAsia="en-AU"/>
        </w:rPr>
        <w:t>and also</w:t>
      </w:r>
      <w:proofErr w:type="gramEnd"/>
      <w:r>
        <w:rPr>
          <w:rFonts w:eastAsia="Times New Roman" w:cs="Arial"/>
          <w:szCs w:val="24"/>
          <w:lang w:val="en" w:eastAsia="en-AU"/>
        </w:rPr>
        <w:t xml:space="preserve"> have access to public surgical lists within the East Metropolitan Health Service.</w:t>
      </w:r>
    </w:p>
    <w:p w14:paraId="071A303B" w14:textId="2569CD80" w:rsidR="00592195" w:rsidRDefault="00592195" w:rsidP="00592195">
      <w:pPr>
        <w:spacing w:after="150"/>
        <w:rPr>
          <w:rFonts w:eastAsia="Times New Roman" w:cs="Arial"/>
          <w:color w:val="333333"/>
          <w:szCs w:val="24"/>
          <w:lang w:val="en" w:eastAsia="en-AU"/>
        </w:rPr>
      </w:pPr>
      <w:r>
        <w:rPr>
          <w:rFonts w:eastAsia="Times New Roman" w:cs="Arial"/>
          <w:szCs w:val="24"/>
          <w:lang w:val="en" w:eastAsia="en-AU"/>
        </w:rPr>
        <w:t xml:space="preserve">These specialists require a named referral to their private rooms for an initial outpatient consultation. </w:t>
      </w:r>
    </w:p>
    <w:p w14:paraId="12B904F4" w14:textId="77777777" w:rsidR="00592195" w:rsidRDefault="00592195" w:rsidP="00592195">
      <w:pPr>
        <w:spacing w:after="150"/>
        <w:rPr>
          <w:rFonts w:eastAsia="Times New Roman" w:cs="Arial"/>
          <w:szCs w:val="24"/>
          <w:lang w:val="en" w:eastAsia="en-AU"/>
        </w:rPr>
      </w:pPr>
      <w:r>
        <w:rPr>
          <w:rFonts w:eastAsia="Times New Roman" w:cs="Arial"/>
          <w:szCs w:val="24"/>
          <w:lang w:val="en" w:eastAsia="en-AU"/>
        </w:rPr>
        <w:t>The initial consultation may result in a cost to the patient, but where surgery is required, the specialist can provide this in a non-tertiary public hospital (where clinically appropriate) at no cost to the patient.</w:t>
      </w:r>
    </w:p>
    <w:p w14:paraId="5EFFBCFC" w14:textId="77777777" w:rsidR="00592195" w:rsidRDefault="00592195" w:rsidP="00592195">
      <w:pPr>
        <w:rPr>
          <w:rFonts w:eastAsia="Times New Roman" w:cs="Arial"/>
          <w:szCs w:val="24"/>
          <w:lang w:val="en" w:eastAsia="en-AU"/>
        </w:rPr>
      </w:pPr>
      <w:r>
        <w:rPr>
          <w:rFonts w:eastAsia="Times New Roman" w:cs="Arial"/>
          <w:szCs w:val="24"/>
          <w:lang w:val="en" w:eastAsia="en-AU"/>
        </w:rPr>
        <w:t>Referral to one of these CMPs may result in shorter waiting times for patients and referrals should be sent directly to the specialist's rooms.</w:t>
      </w:r>
    </w:p>
    <w:p w14:paraId="1402002B" w14:textId="77777777" w:rsidR="00347EAF" w:rsidRDefault="00347EAF" w:rsidP="00AA04A1">
      <w:pPr>
        <w:spacing w:after="0" w:line="288" w:lineRule="auto"/>
      </w:pPr>
    </w:p>
    <w:p w14:paraId="2BCD2553" w14:textId="77777777" w:rsidR="00347EAF" w:rsidRDefault="00347EAF" w:rsidP="00AA04A1">
      <w:pPr>
        <w:spacing w:after="0" w:line="288" w:lineRule="auto"/>
      </w:pPr>
    </w:p>
    <w:p w14:paraId="781DA15D" w14:textId="77777777" w:rsidR="009B383D" w:rsidRPr="00781D51" w:rsidRDefault="009B383D" w:rsidP="00666729">
      <w:pPr>
        <w:shd w:val="clear" w:color="auto" w:fill="1B2C5B"/>
        <w:jc w:val="center"/>
        <w:rPr>
          <w:b/>
        </w:rPr>
      </w:pPr>
      <w:r>
        <w:rPr>
          <w:b/>
        </w:rPr>
        <w:t>Pl</w:t>
      </w:r>
      <w:bookmarkStart w:id="1" w:name="PLASTICS"/>
      <w:bookmarkEnd w:id="1"/>
      <w:r>
        <w:rPr>
          <w:b/>
        </w:rPr>
        <w:t>astic Surgery</w:t>
      </w:r>
    </w:p>
    <w:tbl>
      <w:tblPr>
        <w:tblStyle w:val="WAHealthTable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9B383D" w14:paraId="4723E28A" w14:textId="77777777" w:rsidTr="004B1E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  <w:shd w:val="clear" w:color="auto" w:fill="auto"/>
          </w:tcPr>
          <w:p w14:paraId="23C4602D" w14:textId="77777777" w:rsidR="009B383D" w:rsidRPr="00781D51" w:rsidRDefault="004B1E51" w:rsidP="009B6B65">
            <w:pPr>
              <w:spacing w:after="0"/>
              <w:rPr>
                <w:b w:val="0"/>
              </w:rPr>
            </w:pPr>
            <w:r w:rsidRPr="004B1E51">
              <w:t>Strahan</w:t>
            </w:r>
            <w:r w:rsidR="009B383D" w:rsidRPr="00781D51">
              <w:rPr>
                <w:b w:val="0"/>
              </w:rPr>
              <w:t xml:space="preserve">, </w:t>
            </w:r>
            <w:r w:rsidRPr="004B1E51">
              <w:rPr>
                <w:b w:val="0"/>
              </w:rPr>
              <w:t>Mark</w:t>
            </w:r>
          </w:p>
          <w:p w14:paraId="3FAA6DB2" w14:textId="77777777" w:rsidR="00990328" w:rsidRPr="00781D51" w:rsidRDefault="00990328" w:rsidP="00990328">
            <w:pPr>
              <w:spacing w:after="0"/>
              <w:rPr>
                <w:b w:val="0"/>
              </w:rPr>
            </w:pPr>
            <w:r w:rsidRPr="00781D51">
              <w:rPr>
                <w:b w:val="0"/>
              </w:rPr>
              <w:t xml:space="preserve">Ph: (08) </w:t>
            </w:r>
            <w:r w:rsidRPr="004B1E51">
              <w:rPr>
                <w:b w:val="0"/>
              </w:rPr>
              <w:t>9368 1666</w:t>
            </w:r>
          </w:p>
          <w:p w14:paraId="083F2D38" w14:textId="77777777" w:rsidR="004B1E51" w:rsidRDefault="00990328" w:rsidP="00990328">
            <w:pPr>
              <w:spacing w:after="0"/>
            </w:pPr>
            <w:r w:rsidRPr="00781D51">
              <w:rPr>
                <w:b w:val="0"/>
              </w:rPr>
              <w:t xml:space="preserve">Fax: (08) </w:t>
            </w:r>
            <w:r w:rsidRPr="004B1E51">
              <w:rPr>
                <w:b w:val="0"/>
              </w:rPr>
              <w:t>9367 2107</w:t>
            </w:r>
          </w:p>
        </w:tc>
        <w:tc>
          <w:tcPr>
            <w:tcW w:w="4621" w:type="dxa"/>
            <w:shd w:val="clear" w:color="auto" w:fill="auto"/>
          </w:tcPr>
          <w:p w14:paraId="7AB671DD" w14:textId="77777777" w:rsidR="00990328" w:rsidRPr="00781D51" w:rsidRDefault="00990328" w:rsidP="00990328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Specialist Rooms</w:t>
            </w:r>
          </w:p>
          <w:p w14:paraId="443B3827" w14:textId="77777777" w:rsidR="00990328" w:rsidRDefault="00990328" w:rsidP="00990328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Unit 6, 77 South Terrace</w:t>
            </w:r>
          </w:p>
          <w:p w14:paraId="2EE5F63A" w14:textId="77777777" w:rsidR="009B383D" w:rsidRPr="00781D51" w:rsidRDefault="00990328" w:rsidP="00990328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SOUTH PERTH WA 6151</w:t>
            </w:r>
          </w:p>
        </w:tc>
      </w:tr>
      <w:tr w:rsidR="009B383D" w14:paraId="5D93B18E" w14:textId="77777777" w:rsidTr="008967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5916134" w14:textId="77777777" w:rsidR="009D11C1" w:rsidRDefault="009D11C1" w:rsidP="009B6B65">
            <w:pPr>
              <w:spacing w:after="0"/>
              <w:rPr>
                <w:bCs w:val="0"/>
                <w:sz w:val="20"/>
              </w:rPr>
            </w:pPr>
          </w:p>
          <w:p w14:paraId="31501C4F" w14:textId="77777777" w:rsidR="009D11C1" w:rsidRDefault="009D11C1" w:rsidP="009B6B65">
            <w:pPr>
              <w:spacing w:after="0"/>
              <w:rPr>
                <w:bCs w:val="0"/>
                <w:sz w:val="20"/>
              </w:rPr>
            </w:pPr>
          </w:p>
          <w:p w14:paraId="5D9A8E00" w14:textId="77777777" w:rsidR="009D11C1" w:rsidRDefault="009D11C1" w:rsidP="009B6B65">
            <w:pPr>
              <w:spacing w:after="0"/>
              <w:rPr>
                <w:bCs w:val="0"/>
                <w:sz w:val="20"/>
              </w:rPr>
            </w:pPr>
          </w:p>
          <w:p w14:paraId="66EC06D9" w14:textId="77777777" w:rsidR="009D11C1" w:rsidRDefault="009D11C1" w:rsidP="009B6B65">
            <w:pPr>
              <w:spacing w:after="0"/>
              <w:rPr>
                <w:bCs w:val="0"/>
                <w:sz w:val="20"/>
              </w:rPr>
            </w:pPr>
          </w:p>
          <w:p w14:paraId="4171075A" w14:textId="77777777" w:rsidR="009D11C1" w:rsidRDefault="009D11C1" w:rsidP="009B6B65">
            <w:pPr>
              <w:spacing w:after="0"/>
              <w:rPr>
                <w:bCs w:val="0"/>
                <w:sz w:val="20"/>
              </w:rPr>
            </w:pPr>
          </w:p>
          <w:p w14:paraId="46B6AF4F" w14:textId="46F68432" w:rsidR="009B383D" w:rsidRPr="005E0C46" w:rsidRDefault="0045169C" w:rsidP="009B6B65">
            <w:pPr>
              <w:spacing w:after="0"/>
              <w:rPr>
                <w:b w:val="0"/>
                <w:bCs w:val="0"/>
                <w:szCs w:val="24"/>
              </w:rPr>
            </w:pPr>
            <w:r w:rsidRPr="005E0C46">
              <w:rPr>
                <w:b w:val="0"/>
                <w:bCs w:val="0"/>
                <w:szCs w:val="24"/>
              </w:rPr>
              <w:t>Please note</w:t>
            </w:r>
            <w:r w:rsidR="005E0C46" w:rsidRPr="005E0C46">
              <w:rPr>
                <w:b w:val="0"/>
                <w:bCs w:val="0"/>
                <w:szCs w:val="24"/>
              </w:rPr>
              <w:t>,</w:t>
            </w:r>
            <w:r w:rsidRPr="005E0C46">
              <w:rPr>
                <w:b w:val="0"/>
                <w:bCs w:val="0"/>
                <w:szCs w:val="24"/>
              </w:rPr>
              <w:t xml:space="preserve"> some CMP services require a co-payment to be made by the patient. Contact the CMP practice to confirm if co-payment is required.</w:t>
            </w:r>
          </w:p>
          <w:p w14:paraId="138B2EEB" w14:textId="2833EF19" w:rsidR="009D572C" w:rsidRPr="00781D51" w:rsidRDefault="009D572C" w:rsidP="00130054">
            <w:pPr>
              <w:spacing w:after="0"/>
            </w:pPr>
          </w:p>
        </w:tc>
      </w:tr>
    </w:tbl>
    <w:p w14:paraId="060F79AB" w14:textId="77777777" w:rsidR="008967DC" w:rsidRDefault="008967DC" w:rsidP="00347EAF">
      <w:pPr>
        <w:spacing w:after="200" w:line="276" w:lineRule="auto"/>
        <w:rPr>
          <w:rStyle w:val="Hyperlink"/>
        </w:rPr>
      </w:pPr>
    </w:p>
    <w:sectPr w:rsidR="008967DC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DCC22" w14:textId="77777777" w:rsidR="00A249EA" w:rsidRDefault="00A249EA" w:rsidP="00685AEF">
      <w:pPr>
        <w:spacing w:after="0"/>
      </w:pPr>
      <w:r>
        <w:separator/>
      </w:r>
    </w:p>
  </w:endnote>
  <w:endnote w:type="continuationSeparator" w:id="0">
    <w:p w14:paraId="74BAB2AB" w14:textId="77777777" w:rsidR="00A249EA" w:rsidRDefault="00A249EA" w:rsidP="00685AE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0DFE6" w14:textId="77777777" w:rsidR="00685AEF" w:rsidRDefault="00685AEF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7728" behindDoc="0" locked="0" layoutInCell="1" allowOverlap="1" wp14:anchorId="189FD598" wp14:editId="46D1DA6C">
          <wp:simplePos x="0" y="0"/>
          <wp:positionH relativeFrom="column">
            <wp:posOffset>-932815</wp:posOffset>
          </wp:positionH>
          <wp:positionV relativeFrom="paragraph">
            <wp:posOffset>-299085</wp:posOffset>
          </wp:positionV>
          <wp:extent cx="7571740" cy="104775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1047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6704" behindDoc="1" locked="0" layoutInCell="1" allowOverlap="1" wp14:anchorId="7BB52F88" wp14:editId="70ED6D7D">
          <wp:simplePos x="0" y="0"/>
          <wp:positionH relativeFrom="column">
            <wp:posOffset>-52070</wp:posOffset>
          </wp:positionH>
          <wp:positionV relativeFrom="paragraph">
            <wp:posOffset>9645015</wp:posOffset>
          </wp:positionV>
          <wp:extent cx="7732395" cy="10414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2395" cy="104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45E6A" w14:textId="77777777" w:rsidR="00A249EA" w:rsidRDefault="00A249EA" w:rsidP="00685AEF">
      <w:pPr>
        <w:spacing w:after="0"/>
      </w:pPr>
      <w:r>
        <w:separator/>
      </w:r>
    </w:p>
  </w:footnote>
  <w:footnote w:type="continuationSeparator" w:id="0">
    <w:p w14:paraId="76B7B0FD" w14:textId="77777777" w:rsidR="00A249EA" w:rsidRDefault="00A249EA" w:rsidP="00685AE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505D6" w14:textId="77777777" w:rsidR="00D6774C" w:rsidRDefault="00D677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C775D"/>
    <w:multiLevelType w:val="hybridMultilevel"/>
    <w:tmpl w:val="1D3836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F776BD"/>
    <w:multiLevelType w:val="hybridMultilevel"/>
    <w:tmpl w:val="F2B80AF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5C8727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5243393">
    <w:abstractNumId w:val="1"/>
  </w:num>
  <w:num w:numId="2" w16cid:durableId="229198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1D51"/>
    <w:rsid w:val="00036F62"/>
    <w:rsid w:val="00043AD1"/>
    <w:rsid w:val="00055351"/>
    <w:rsid w:val="00075EF6"/>
    <w:rsid w:val="000D08B4"/>
    <w:rsid w:val="000E0DFB"/>
    <w:rsid w:val="000E493A"/>
    <w:rsid w:val="000E58B4"/>
    <w:rsid w:val="000F421F"/>
    <w:rsid w:val="00130054"/>
    <w:rsid w:val="00133306"/>
    <w:rsid w:val="001437E0"/>
    <w:rsid w:val="0014538C"/>
    <w:rsid w:val="00171B7B"/>
    <w:rsid w:val="001A0253"/>
    <w:rsid w:val="001C7D1F"/>
    <w:rsid w:val="001F6030"/>
    <w:rsid w:val="001F68E9"/>
    <w:rsid w:val="00220E8F"/>
    <w:rsid w:val="00274606"/>
    <w:rsid w:val="002773DB"/>
    <w:rsid w:val="002C7D7D"/>
    <w:rsid w:val="002E3DE9"/>
    <w:rsid w:val="00347EAF"/>
    <w:rsid w:val="003529AD"/>
    <w:rsid w:val="00355004"/>
    <w:rsid w:val="003929E7"/>
    <w:rsid w:val="003F6CB1"/>
    <w:rsid w:val="0045169C"/>
    <w:rsid w:val="00466DB9"/>
    <w:rsid w:val="00471692"/>
    <w:rsid w:val="0049608B"/>
    <w:rsid w:val="004A609E"/>
    <w:rsid w:val="004B1E51"/>
    <w:rsid w:val="004C2780"/>
    <w:rsid w:val="004C6976"/>
    <w:rsid w:val="00546C44"/>
    <w:rsid w:val="0056716B"/>
    <w:rsid w:val="00572D76"/>
    <w:rsid w:val="0058611B"/>
    <w:rsid w:val="00592195"/>
    <w:rsid w:val="005A409E"/>
    <w:rsid w:val="005E0C46"/>
    <w:rsid w:val="005E2160"/>
    <w:rsid w:val="005F2A30"/>
    <w:rsid w:val="00622784"/>
    <w:rsid w:val="00666729"/>
    <w:rsid w:val="00685AEF"/>
    <w:rsid w:val="006F52D0"/>
    <w:rsid w:val="007353BF"/>
    <w:rsid w:val="0077027C"/>
    <w:rsid w:val="00781D51"/>
    <w:rsid w:val="007A4304"/>
    <w:rsid w:val="007C2B2D"/>
    <w:rsid w:val="007D793C"/>
    <w:rsid w:val="008302B1"/>
    <w:rsid w:val="00881846"/>
    <w:rsid w:val="008821C1"/>
    <w:rsid w:val="008967DC"/>
    <w:rsid w:val="00897837"/>
    <w:rsid w:val="008B4FDC"/>
    <w:rsid w:val="008F7FE4"/>
    <w:rsid w:val="0091058A"/>
    <w:rsid w:val="00930DF8"/>
    <w:rsid w:val="00962B72"/>
    <w:rsid w:val="009668ED"/>
    <w:rsid w:val="00981DA1"/>
    <w:rsid w:val="00990328"/>
    <w:rsid w:val="00990D6C"/>
    <w:rsid w:val="009B383D"/>
    <w:rsid w:val="009C42B3"/>
    <w:rsid w:val="009C5D75"/>
    <w:rsid w:val="009D11C1"/>
    <w:rsid w:val="009D572C"/>
    <w:rsid w:val="00A238E9"/>
    <w:rsid w:val="00A249EA"/>
    <w:rsid w:val="00A35F9D"/>
    <w:rsid w:val="00A420F2"/>
    <w:rsid w:val="00A66705"/>
    <w:rsid w:val="00A751B9"/>
    <w:rsid w:val="00A91C4C"/>
    <w:rsid w:val="00AA04A1"/>
    <w:rsid w:val="00AB68B0"/>
    <w:rsid w:val="00B53441"/>
    <w:rsid w:val="00BA08E1"/>
    <w:rsid w:val="00BA2983"/>
    <w:rsid w:val="00BA6392"/>
    <w:rsid w:val="00BB18DF"/>
    <w:rsid w:val="00BB5682"/>
    <w:rsid w:val="00BD41EB"/>
    <w:rsid w:val="00BE3C2D"/>
    <w:rsid w:val="00BE4657"/>
    <w:rsid w:val="00C02929"/>
    <w:rsid w:val="00C21ABA"/>
    <w:rsid w:val="00C4596C"/>
    <w:rsid w:val="00C7143D"/>
    <w:rsid w:val="00CD5109"/>
    <w:rsid w:val="00CE782C"/>
    <w:rsid w:val="00CF52E6"/>
    <w:rsid w:val="00CF64E2"/>
    <w:rsid w:val="00D01C67"/>
    <w:rsid w:val="00D1284E"/>
    <w:rsid w:val="00D147D4"/>
    <w:rsid w:val="00D46AA9"/>
    <w:rsid w:val="00D6774C"/>
    <w:rsid w:val="00D809B8"/>
    <w:rsid w:val="00D9301F"/>
    <w:rsid w:val="00DE4BFE"/>
    <w:rsid w:val="00DF24A7"/>
    <w:rsid w:val="00DF6E90"/>
    <w:rsid w:val="00DF7064"/>
    <w:rsid w:val="00E40563"/>
    <w:rsid w:val="00E45FFA"/>
    <w:rsid w:val="00E47483"/>
    <w:rsid w:val="00E5498D"/>
    <w:rsid w:val="00E61359"/>
    <w:rsid w:val="00E8435D"/>
    <w:rsid w:val="00EA3C6B"/>
    <w:rsid w:val="00EE3839"/>
    <w:rsid w:val="00F57D50"/>
    <w:rsid w:val="00F620ED"/>
    <w:rsid w:val="00F62176"/>
    <w:rsid w:val="00FB5398"/>
    <w:rsid w:val="00FD0D42"/>
    <w:rsid w:val="00FE47CA"/>
    <w:rsid w:val="00FF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9EFBD1"/>
  <w15:docId w15:val="{E8483661-2795-4AC6-B2A5-29CF8489F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A91C4C"/>
    <w:pPr>
      <w:spacing w:after="17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1B7B"/>
    <w:pPr>
      <w:keepNext/>
      <w:keepLines/>
      <w:spacing w:after="120"/>
      <w:outlineLvl w:val="0"/>
    </w:pPr>
    <w:rPr>
      <w:rFonts w:eastAsiaTheme="majorEastAsia" w:cstheme="majorBidi"/>
      <w:b/>
      <w:bCs/>
      <w:color w:val="5C8727" w:themeColor="accent1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171B7B"/>
    <w:pPr>
      <w:keepNext/>
      <w:keepLines/>
      <w:spacing w:before="240" w:after="60"/>
      <w:outlineLvl w:val="1"/>
    </w:pPr>
    <w:rPr>
      <w:rFonts w:eastAsiaTheme="majorEastAsia" w:cstheme="majorBidi"/>
      <w:b/>
      <w:bCs/>
      <w:color w:val="5C8727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71B7B"/>
    <w:pPr>
      <w:keepNext/>
      <w:keepLines/>
      <w:spacing w:before="240" w:after="60"/>
      <w:outlineLvl w:val="2"/>
    </w:pPr>
    <w:rPr>
      <w:rFonts w:eastAsiaTheme="majorEastAsia" w:cstheme="majorBidi"/>
      <w:b/>
      <w:bCs/>
      <w:color w:val="757477" w:themeColor="text2"/>
      <w:sz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171B7B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  <w:color w:val="757477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91C4C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91C4C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91C4C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91C4C"/>
    <w:pPr>
      <w:keepNext/>
      <w:keepLines/>
      <w:spacing w:before="200" w:after="0"/>
      <w:outlineLvl w:val="7"/>
    </w:pPr>
    <w:rPr>
      <w:rFonts w:eastAsiaTheme="majorEastAsia" w:cstheme="majorBidi"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91C4C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</w:rPr>
  </w:style>
  <w:style w:type="paragraph" w:customStyle="1" w:styleId="Headlines">
    <w:name w:val="Headlines"/>
    <w:basedOn w:val="Normal"/>
    <w:next w:val="Subheadlines"/>
    <w:qFormat/>
    <w:rsid w:val="004C2780"/>
    <w:pPr>
      <w:spacing w:before="240" w:after="660"/>
    </w:pPr>
    <w:rPr>
      <w:b/>
      <w:color w:val="000000" w:themeColor="text1"/>
      <w:sz w:val="60"/>
    </w:rPr>
  </w:style>
  <w:style w:type="paragraph" w:customStyle="1" w:styleId="Subheadlines">
    <w:name w:val="Sub headlines"/>
    <w:basedOn w:val="Normal"/>
    <w:next w:val="Normal"/>
    <w:qFormat/>
    <w:rsid w:val="00171B7B"/>
    <w:rPr>
      <w:b/>
      <w:color w:val="000000" w:themeColor="text1"/>
      <w:sz w:val="32"/>
    </w:rPr>
  </w:style>
  <w:style w:type="paragraph" w:styleId="ListParagraph">
    <w:name w:val="List Paragraph"/>
    <w:basedOn w:val="Normal"/>
    <w:uiPriority w:val="34"/>
    <w:semiHidden/>
    <w:qFormat/>
    <w:rsid w:val="00171B7B"/>
    <w:pPr>
      <w:ind w:left="720"/>
      <w:contextualSpacing/>
    </w:pPr>
  </w:style>
  <w:style w:type="character" w:customStyle="1" w:styleId="Italics">
    <w:name w:val="Italics"/>
    <w:uiPriority w:val="2"/>
    <w:rsid w:val="00897837"/>
    <w:rPr>
      <w:i/>
    </w:rPr>
  </w:style>
  <w:style w:type="character" w:customStyle="1" w:styleId="Bold">
    <w:name w:val="Bold"/>
    <w:uiPriority w:val="2"/>
    <w:qFormat/>
    <w:rsid w:val="008F7FE4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171B7B"/>
    <w:rPr>
      <w:rFonts w:ascii="Arial" w:eastAsiaTheme="majorEastAsia" w:hAnsi="Arial" w:cstheme="majorBidi"/>
      <w:b/>
      <w:bCs/>
      <w:color w:val="5C8727" w:themeColor="accent1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71B7B"/>
    <w:rPr>
      <w:rFonts w:ascii="Arial" w:eastAsiaTheme="majorEastAsia" w:hAnsi="Arial" w:cstheme="majorBidi"/>
      <w:b/>
      <w:bCs/>
      <w:color w:val="5C8727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71B7B"/>
    <w:rPr>
      <w:rFonts w:ascii="Arial" w:eastAsiaTheme="majorEastAsia" w:hAnsi="Arial" w:cstheme="majorBidi"/>
      <w:b/>
      <w:bCs/>
      <w:color w:val="757477" w:themeColor="text2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71B7B"/>
    <w:rPr>
      <w:rFonts w:ascii="Arial" w:eastAsiaTheme="majorEastAsia" w:hAnsi="Arial" w:cstheme="majorBidi"/>
      <w:b/>
      <w:bCs/>
      <w:iCs/>
      <w:color w:val="757477" w:themeColor="text2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1DA1"/>
    <w:pPr>
      <w:spacing w:before="480" w:after="0" w:line="276" w:lineRule="auto"/>
      <w:outlineLvl w:val="9"/>
    </w:pPr>
    <w:rPr>
      <w:rFonts w:asciiTheme="majorHAnsi" w:hAnsiTheme="majorHAnsi"/>
      <w:color w:val="44641D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DE4BFE"/>
    <w:pPr>
      <w:spacing w:after="100"/>
    </w:pPr>
    <w:rPr>
      <w:b/>
      <w:color w:val="000000" w:themeColor="text1"/>
    </w:rPr>
  </w:style>
  <w:style w:type="paragraph" w:styleId="TOC2">
    <w:name w:val="toc 2"/>
    <w:basedOn w:val="Normal"/>
    <w:next w:val="Normal"/>
    <w:autoRedefine/>
    <w:uiPriority w:val="39"/>
    <w:rsid w:val="00171B7B"/>
    <w:pPr>
      <w:spacing w:after="100"/>
      <w:ind w:left="240"/>
    </w:pPr>
    <w:rPr>
      <w:color w:val="000000" w:themeColor="text1"/>
    </w:rPr>
  </w:style>
  <w:style w:type="paragraph" w:styleId="TOC3">
    <w:name w:val="toc 3"/>
    <w:basedOn w:val="Normal"/>
    <w:next w:val="Normal"/>
    <w:autoRedefine/>
    <w:uiPriority w:val="39"/>
    <w:rsid w:val="00DE4BFE"/>
    <w:pPr>
      <w:spacing w:after="100"/>
      <w:ind w:left="480"/>
    </w:pPr>
    <w:rPr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990D6C"/>
    <w:rPr>
      <w:rFonts w:ascii="Arial" w:hAnsi="Arial"/>
      <w:color w:val="004B8D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81D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DA1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  <w:szCs w:val="20"/>
    </w:rPr>
  </w:style>
  <w:style w:type="table" w:styleId="TableGrid">
    <w:name w:val="Table Grid"/>
    <w:basedOn w:val="TableNormal"/>
    <w:uiPriority w:val="59"/>
    <w:rsid w:val="001F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HealthTable2">
    <w:name w:val="WA Health Table 2"/>
    <w:basedOn w:val="LightShading-Accent1"/>
    <w:uiPriority w:val="99"/>
    <w:rsid w:val="00930DF8"/>
    <w:rPr>
      <w:rFonts w:ascii="Arial" w:hAnsi="Arial"/>
      <w:color w:val="000000" w:themeColor="text1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</w:rPr>
      <w:tblPr/>
      <w:trPr>
        <w:tblHeader/>
      </w:trPr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9B4" w:themeFill="accent2"/>
      </w:tcPr>
    </w:tblStylePr>
  </w:style>
  <w:style w:type="table" w:styleId="LightList-Accent1">
    <w:name w:val="Light List Accent 1"/>
    <w:basedOn w:val="TableNormal"/>
    <w:uiPriority w:val="61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1F68E9"/>
    <w:pPr>
      <w:spacing w:after="0" w:line="240" w:lineRule="auto"/>
    </w:pPr>
    <w:rPr>
      <w:color w:val="44641D" w:themeColor="accent1" w:themeShade="BF"/>
    </w:rPr>
    <w:tblPr>
      <w:tblStyleRowBandSize w:val="1"/>
      <w:tblStyleColBandSize w:val="1"/>
      <w:tblBorders>
        <w:top w:val="single" w:sz="8" w:space="0" w:color="5C8727" w:themeColor="accent1"/>
        <w:bottom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</w:style>
  <w:style w:type="table" w:customStyle="1" w:styleId="WAHealthTable5">
    <w:name w:val="WA Health Table 5"/>
    <w:basedOn w:val="LightList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  <w:insideH w:val="single" w:sz="8" w:space="0" w:color="5C8727" w:themeColor="accent1"/>
        <w:insideV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1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  <w:shd w:val="clear" w:color="auto" w:fill="D7ECBE" w:themeFill="accent1" w:themeFillTint="3F"/>
      </w:tcPr>
    </w:tblStylePr>
    <w:tblStylePr w:type="band2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</w:tcPr>
    </w:tblStylePr>
  </w:style>
  <w:style w:type="table" w:customStyle="1" w:styleId="WAHealthTable4">
    <w:name w:val="WA Health Table 4"/>
    <w:basedOn w:val="LightGrid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tblHeader/>
      </w:trPr>
      <w:tcPr>
        <w:tcBorders>
          <w:top w:val="single" w:sz="8" w:space="0" w:color="5C8727" w:themeColor="accent1"/>
          <w:left w:val="single" w:sz="8" w:space="0" w:color="5C8727" w:themeColor="accent1"/>
          <w:bottom w:val="single" w:sz="1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  <w:shd w:val="clear" w:color="auto" w:fill="CED9B4" w:themeFill="accent2"/>
      </w:tcPr>
    </w:tblStylePr>
    <w:tblStylePr w:type="band2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87C63B" w:themeColor="accent1" w:themeTint="BF"/>
        <w:left w:val="single" w:sz="8" w:space="0" w:color="87C63B" w:themeColor="accent1" w:themeTint="BF"/>
        <w:bottom w:val="single" w:sz="8" w:space="0" w:color="87C63B" w:themeColor="accent1" w:themeTint="BF"/>
        <w:right w:val="single" w:sz="8" w:space="0" w:color="87C63B" w:themeColor="accent1" w:themeTint="BF"/>
        <w:insideH w:val="single" w:sz="8" w:space="0" w:color="87C63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CB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WAHealthTable6">
    <w:name w:val="WA Health Table 6"/>
    <w:basedOn w:val="MediumShading1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tcBorders>
          <w:top w:val="single" w:sz="8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background1"/>
      </w:tcPr>
    </w:tblStylePr>
    <w:tblStylePr w:type="band2Horz">
      <w:tblPr/>
      <w:tcPr>
        <w:tcBorders>
          <w:insideH w:val="nil"/>
          <w:insideV w:val="nil"/>
        </w:tcBorders>
        <w:shd w:val="clear" w:color="auto" w:fill="CED9B4" w:themeFill="accent2"/>
      </w:tcPr>
    </w:tblStylePr>
  </w:style>
  <w:style w:type="table" w:styleId="MediumList1-Accent1">
    <w:name w:val="Medium List 1 Accent 1"/>
    <w:basedOn w:val="TableNormal"/>
    <w:uiPriority w:val="65"/>
    <w:rsid w:val="001F6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C8727" w:themeColor="accent1"/>
        <w:bottom w:val="single" w:sz="8" w:space="0" w:color="5C872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C8727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shd w:val="clear" w:color="auto" w:fill="D7ECBE" w:themeFill="accent1" w:themeFillTint="3F"/>
      </w:tcPr>
    </w:tblStylePr>
  </w:style>
  <w:style w:type="table" w:customStyle="1" w:styleId="WAHealthTable1">
    <w:name w:val="WA Health Table 1"/>
    <w:basedOn w:val="MediumList1-Accent1"/>
    <w:uiPriority w:val="99"/>
    <w:rsid w:val="00930DF8"/>
    <w:rPr>
      <w:rFonts w:ascii="Arial" w:hAnsi="Arial"/>
      <w:sz w:val="24"/>
    </w:rPr>
    <w:tblPr/>
    <w:tblStylePr w:type="firstRow">
      <w:rPr>
        <w:rFonts w:asciiTheme="majorHAnsi" w:eastAsiaTheme="majorEastAsia" w:hAnsiTheme="majorHAnsi" w:cstheme="majorBidi"/>
      </w:rPr>
      <w:tblPr/>
      <w:trPr>
        <w:tblHeader/>
      </w:trPr>
      <w:tcPr>
        <w:tcBorders>
          <w:top w:val="nil"/>
          <w:bottom w:val="single" w:sz="8" w:space="0" w:color="5C8727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shd w:val="clear" w:color="auto" w:fill="CED9B4" w:themeFill="accent2"/>
      </w:tcPr>
    </w:tblStylePr>
  </w:style>
  <w:style w:type="table" w:customStyle="1" w:styleId="WAHealthTable7">
    <w:name w:val="WA Health Table 7"/>
    <w:basedOn w:val="LightList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  <w:color w:val="000000" w:themeColor="text1"/>
      </w:rPr>
      <w:tblPr/>
      <w:trPr>
        <w:tblHeader/>
      </w:trPr>
      <w:tcPr>
        <w:shd w:val="clear" w:color="auto" w:fill="FFFFFF" w:themeFill="background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WAHealthTable3">
    <w:name w:val="WA Health Table 3"/>
    <w:basedOn w:val="MediumList2-Accent1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rPr>
        <w:sz w:val="24"/>
        <w:szCs w:val="24"/>
      </w:rPr>
      <w:tblPr/>
      <w:trPr>
        <w:tblHeader/>
      </w:trPr>
      <w:tcPr>
        <w:tcBorders>
          <w:top w:val="nil"/>
          <w:left w:val="nil"/>
          <w:bottom w:val="single" w:sz="24" w:space="0" w:color="5C87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87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7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9B4" w:themeFill="accent2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">
    <w:name w:val="Light List"/>
    <w:basedOn w:val="TableNormal"/>
    <w:uiPriority w:val="61"/>
    <w:rsid w:val="00E40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2-Accent1">
    <w:name w:val="Medium List 2 Accent 1"/>
    <w:basedOn w:val="TableNormal"/>
    <w:uiPriority w:val="66"/>
    <w:rsid w:val="00E40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87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87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7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CB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Header">
    <w:name w:val="header"/>
    <w:basedOn w:val="Normal"/>
    <w:link w:val="HeaderChar"/>
    <w:uiPriority w:val="99"/>
    <w:semiHidden/>
    <w:rsid w:val="00685AE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5AEF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semiHidden/>
    <w:rsid w:val="00685AE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85AEF"/>
    <w:rPr>
      <w:rFonts w:ascii="Arial" w:hAnsi="Arial"/>
      <w:sz w:val="24"/>
    </w:rPr>
  </w:style>
  <w:style w:type="character" w:styleId="CommentReference">
    <w:name w:val="annotation reference"/>
    <w:basedOn w:val="DefaultParagraphFont"/>
    <w:uiPriority w:val="99"/>
    <w:semiHidden/>
    <w:rsid w:val="008302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302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02B1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302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02B1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61359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4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824936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757477"/>
      </a:dk2>
      <a:lt2>
        <a:srgbClr val="FFFFFF"/>
      </a:lt2>
      <a:accent1>
        <a:srgbClr val="5C8727"/>
      </a:accent1>
      <a:accent2>
        <a:srgbClr val="CED9B4"/>
      </a:accent2>
      <a:accent3>
        <a:srgbClr val="7A9851"/>
      </a:accent3>
      <a:accent4>
        <a:srgbClr val="A6BB8B"/>
      </a:accent4>
      <a:accent5>
        <a:srgbClr val="DCE4D1"/>
      </a:accent5>
      <a:accent6>
        <a:srgbClr val="EFF1E8"/>
      </a:accent6>
      <a:hlink>
        <a:srgbClr val="004B8D"/>
      </a:hlink>
      <a:folHlink>
        <a:srgbClr val="6E298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CF2E5-A35A-4F4E-9A20-D01A56B7E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850</Characters>
  <Application>Microsoft Office Word</Application>
  <DocSecurity>0</DocSecurity>
  <Lines>32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 Health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Chamberlain, Ben</dc:creator>
  <cp:lastModifiedBy>Caccetta, Wendy</cp:lastModifiedBy>
  <cp:revision>4</cp:revision>
  <cp:lastPrinted>2020-07-09T06:41:00Z</cp:lastPrinted>
  <dcterms:created xsi:type="dcterms:W3CDTF">2026-03-10T03:29:00Z</dcterms:created>
  <dcterms:modified xsi:type="dcterms:W3CDTF">2026-03-10T04:40:00Z</dcterms:modified>
</cp:coreProperties>
</file>